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996" w:type="pct"/>
        <w:tblInd w:w="0" w:type="dxa"/>
        <w:tblLayout w:type="fixed"/>
        <w:tblCellMar>
          <w:top w:w="0" w:type="dxa"/>
          <w:left w:w="108" w:type="dxa"/>
          <w:bottom w:w="0" w:type="dxa"/>
          <w:right w:w="108" w:type="dxa"/>
        </w:tblCellMar>
      </w:tblPr>
      <w:tblGrid>
        <w:gridCol w:w="1698"/>
        <w:gridCol w:w="9866"/>
        <w:gridCol w:w="1601"/>
      </w:tblGrid>
      <w:tr w14:paraId="5E0FF488">
        <w:tblPrEx>
          <w:tblCellMar>
            <w:top w:w="0" w:type="dxa"/>
            <w:left w:w="108" w:type="dxa"/>
            <w:bottom w:w="0" w:type="dxa"/>
            <w:right w:w="108" w:type="dxa"/>
          </w:tblCellMar>
        </w:tblPrEx>
        <w:trPr>
          <w:trHeight w:val="639" w:hRule="atLeast"/>
        </w:trPr>
        <w:tc>
          <w:tcPr>
            <w:tcW w:w="5000" w:type="pct"/>
            <w:gridSpan w:val="3"/>
            <w:tcBorders>
              <w:top w:val="nil"/>
              <w:left w:val="nil"/>
              <w:bottom w:val="nil"/>
              <w:right w:val="nil"/>
              <w:tl2br w:val="nil"/>
            </w:tcBorders>
            <w:shd w:val="clear" w:color="auto" w:fill="FFFFFF"/>
            <w:noWrap/>
            <w:vAlign w:val="center"/>
          </w:tcPr>
          <w:p w14:paraId="1BBDDE90">
            <w:pPr>
              <w:spacing w:line="360" w:lineRule="auto"/>
              <w:ind w:firstLine="480"/>
              <w:jc w:val="both"/>
              <w:rPr>
                <w:rFonts w:eastAsia="宋体" w:cs="Arial"/>
                <w:color w:val="000000" w:themeColor="text1"/>
                <w:szCs w:val="20"/>
                <w:lang w:bidi="ar"/>
                <w14:textFill>
                  <w14:solidFill>
                    <w14:schemeClr w14:val="tx1"/>
                  </w14:solidFill>
                </w14:textFill>
              </w:rPr>
            </w:pPr>
            <w:bookmarkStart w:id="0" w:name="_GoBack"/>
            <w:r>
              <w:rPr>
                <w:rFonts w:hint="eastAsia" w:cs="Arial"/>
                <w:b/>
                <w:bCs/>
                <w:szCs w:val="20"/>
              </w:rPr>
              <w:t>Supplementary</w:t>
            </w:r>
            <w:r>
              <w:rPr>
                <w:rFonts w:hint="eastAsia" w:cs="Arial"/>
                <w:b/>
                <w:bCs/>
                <w:szCs w:val="20"/>
                <w:lang w:val="en-US" w:eastAsia="zh-CN"/>
              </w:rPr>
              <w:t xml:space="preserve"> </w:t>
            </w:r>
            <w:r>
              <w:rPr>
                <w:rFonts w:cs="Arial"/>
                <w:b/>
                <w:bCs/>
                <w:szCs w:val="20"/>
              </w:rPr>
              <w:t xml:space="preserve">Table </w:t>
            </w:r>
            <w:r>
              <w:rPr>
                <w:rFonts w:hint="eastAsia" w:cs="Arial"/>
                <w:b/>
                <w:bCs/>
                <w:szCs w:val="20"/>
                <w:lang w:val="en-US" w:eastAsia="zh-CN"/>
              </w:rPr>
              <w:t>1</w:t>
            </w:r>
            <w:bookmarkEnd w:id="0"/>
            <w:r>
              <w:rPr>
                <w:rFonts w:cs="Arial"/>
                <w:b/>
                <w:bCs/>
                <w:szCs w:val="20"/>
              </w:rPr>
              <w:t xml:space="preserve"> </w:t>
            </w:r>
            <w:r>
              <w:rPr>
                <w:rFonts w:cs="Arial"/>
                <w:szCs w:val="20"/>
              </w:rPr>
              <w:t>Complete Search formula.</w:t>
            </w:r>
          </w:p>
        </w:tc>
      </w:tr>
      <w:tr w14:paraId="36CD6DD3">
        <w:tblPrEx>
          <w:tblCellMar>
            <w:top w:w="0" w:type="dxa"/>
            <w:left w:w="108" w:type="dxa"/>
            <w:bottom w:w="0" w:type="dxa"/>
            <w:right w:w="108" w:type="dxa"/>
          </w:tblCellMar>
        </w:tblPrEx>
        <w:trPr>
          <w:trHeight w:val="77" w:hRule="atLeast"/>
        </w:trPr>
        <w:tc>
          <w:tcPr>
            <w:tcW w:w="645" w:type="pct"/>
            <w:tcBorders>
              <w:top w:val="single" w:color="000000" w:sz="12" w:space="0"/>
              <w:left w:val="nil"/>
              <w:bottom w:val="single" w:color="000000" w:sz="4" w:space="0"/>
              <w:right w:val="nil"/>
              <w:tl2br w:val="nil"/>
            </w:tcBorders>
            <w:shd w:val="clear" w:color="auto" w:fill="FFFFFF"/>
            <w:noWrap/>
            <w:vAlign w:val="center"/>
          </w:tcPr>
          <w:p w14:paraId="2524E46B">
            <w:pPr>
              <w:spacing w:line="300" w:lineRule="auto"/>
              <w:ind w:firstLine="480"/>
              <w:jc w:val="center"/>
              <w:textAlignment w:val="center"/>
              <w:rPr>
                <w:rFonts w:eastAsia="宋体" w:cs="Arial"/>
                <w:b/>
                <w:bCs/>
                <w:color w:val="000000" w:themeColor="text1"/>
                <w:szCs w:val="20"/>
                <w:lang w:bidi="ar"/>
                <w14:textFill>
                  <w14:solidFill>
                    <w14:schemeClr w14:val="tx1"/>
                  </w14:solidFill>
                </w14:textFill>
              </w:rPr>
            </w:pPr>
            <w:r>
              <w:rPr>
                <w:rFonts w:eastAsia="宋体" w:cs="Arial"/>
                <w:b/>
                <w:bCs/>
                <w:color w:val="000000" w:themeColor="text1"/>
                <w:szCs w:val="20"/>
                <w:lang w:bidi="ar"/>
                <w14:textFill>
                  <w14:solidFill>
                    <w14:schemeClr w14:val="tx1"/>
                  </w14:solidFill>
                </w14:textFill>
              </w:rPr>
              <w:t>Database</w:t>
            </w:r>
          </w:p>
        </w:tc>
        <w:tc>
          <w:tcPr>
            <w:tcW w:w="3747" w:type="pct"/>
            <w:tcBorders>
              <w:top w:val="single" w:color="000000" w:sz="12" w:space="0"/>
              <w:left w:val="nil"/>
              <w:bottom w:val="single" w:color="000000" w:sz="4" w:space="0"/>
              <w:right w:val="nil"/>
            </w:tcBorders>
            <w:shd w:val="clear" w:color="auto" w:fill="FFFFFF"/>
            <w:vAlign w:val="center"/>
          </w:tcPr>
          <w:p w14:paraId="135B9CA3">
            <w:pPr>
              <w:spacing w:line="240" w:lineRule="auto"/>
              <w:ind w:firstLine="480"/>
              <w:jc w:val="center"/>
              <w:textAlignment w:val="center"/>
              <w:rPr>
                <w:rFonts w:eastAsia="宋体" w:cs="Arial"/>
                <w:b/>
                <w:bCs/>
                <w:color w:val="000000" w:themeColor="text1"/>
                <w:szCs w:val="20"/>
                <w:lang w:bidi="ar"/>
                <w14:textFill>
                  <w14:solidFill>
                    <w14:schemeClr w14:val="tx1"/>
                  </w14:solidFill>
                </w14:textFill>
              </w:rPr>
            </w:pPr>
            <w:r>
              <w:rPr>
                <w:rFonts w:eastAsia="宋体" w:cs="Arial"/>
                <w:b/>
                <w:bCs/>
                <w:color w:val="000000" w:themeColor="text1"/>
                <w:szCs w:val="20"/>
                <w14:textFill>
                  <w14:solidFill>
                    <w14:schemeClr w14:val="tx1"/>
                  </w14:solidFill>
                </w14:textFill>
              </w:rPr>
              <w:t>Search formula</w:t>
            </w:r>
          </w:p>
        </w:tc>
        <w:tc>
          <w:tcPr>
            <w:tcW w:w="606" w:type="pct"/>
            <w:tcBorders>
              <w:top w:val="single" w:color="000000" w:sz="12" w:space="0"/>
              <w:left w:val="nil"/>
              <w:bottom w:val="single" w:color="000000" w:sz="4" w:space="0"/>
              <w:right w:val="nil"/>
            </w:tcBorders>
            <w:shd w:val="clear" w:color="auto" w:fill="FFFFFF"/>
            <w:noWrap/>
            <w:vAlign w:val="center"/>
          </w:tcPr>
          <w:p w14:paraId="3C94E2CC">
            <w:pPr>
              <w:spacing w:line="240" w:lineRule="auto"/>
              <w:ind w:firstLine="480"/>
              <w:jc w:val="center"/>
              <w:textAlignment w:val="center"/>
              <w:rPr>
                <w:rFonts w:eastAsia="宋体" w:cs="Arial"/>
                <w:b/>
                <w:bCs/>
                <w:color w:val="000000" w:themeColor="text1"/>
                <w:szCs w:val="20"/>
                <w:lang w:bidi="ar"/>
                <w14:textFill>
                  <w14:solidFill>
                    <w14:schemeClr w14:val="tx1"/>
                  </w14:solidFill>
                </w14:textFill>
              </w:rPr>
            </w:pPr>
            <w:r>
              <w:rPr>
                <w:rFonts w:eastAsia="宋体" w:cs="Arial"/>
                <w:b/>
                <w:bCs/>
                <w:color w:val="000000" w:themeColor="text1"/>
                <w:szCs w:val="20"/>
                <w:lang w:bidi="ar"/>
                <w14:textFill>
                  <w14:solidFill>
                    <w14:schemeClr w14:val="tx1"/>
                  </w14:solidFill>
                </w14:textFill>
              </w:rPr>
              <w:t>Amount</w:t>
            </w:r>
          </w:p>
        </w:tc>
      </w:tr>
      <w:tr w14:paraId="3894A146">
        <w:tblPrEx>
          <w:tblCellMar>
            <w:top w:w="0" w:type="dxa"/>
            <w:left w:w="108" w:type="dxa"/>
            <w:bottom w:w="0" w:type="dxa"/>
            <w:right w:w="108" w:type="dxa"/>
          </w:tblCellMar>
        </w:tblPrEx>
        <w:trPr>
          <w:trHeight w:val="920" w:hRule="atLeast"/>
        </w:trPr>
        <w:tc>
          <w:tcPr>
            <w:tcW w:w="645" w:type="pct"/>
            <w:tcBorders>
              <w:top w:val="single" w:color="000000" w:sz="4" w:space="0"/>
              <w:left w:val="nil"/>
              <w:bottom w:val="single" w:color="000000" w:sz="4" w:space="0"/>
              <w:right w:val="nil"/>
              <w:tl2br w:val="nil"/>
            </w:tcBorders>
            <w:shd w:val="clear" w:color="auto" w:fill="FFFFFF"/>
            <w:noWrap/>
            <w:vAlign w:val="center"/>
          </w:tcPr>
          <w:p w14:paraId="01FAF699">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CNKI</w:t>
            </w:r>
          </w:p>
        </w:tc>
        <w:tc>
          <w:tcPr>
            <w:tcW w:w="3747" w:type="pct"/>
            <w:tcBorders>
              <w:top w:val="single" w:color="000000" w:sz="4" w:space="0"/>
              <w:left w:val="nil"/>
              <w:bottom w:val="single" w:color="000000" w:sz="4" w:space="0"/>
              <w:right w:val="nil"/>
            </w:tcBorders>
            <w:shd w:val="clear" w:color="auto" w:fill="FFFFFF"/>
            <w:vAlign w:val="center"/>
          </w:tcPr>
          <w:p w14:paraId="13D2EEE0">
            <w:pPr>
              <w:spacing w:line="240" w:lineRule="auto"/>
              <w:ind w:firstLine="480"/>
              <w:textAlignment w:val="center"/>
              <w:rPr>
                <w:rFonts w:hint="eastAsia" w:eastAsia="宋体" w:cs="Arial"/>
                <w:color w:val="000000" w:themeColor="text1"/>
                <w:szCs w:val="20"/>
                <w:lang w:val="en-US" w:eastAsia="zh-CN"/>
                <w14:textFill>
                  <w14:solidFill>
                    <w14:schemeClr w14:val="tx1"/>
                  </w14:solidFill>
                </w14:textFill>
              </w:rPr>
            </w:pPr>
            <w:r>
              <w:rPr>
                <w:rFonts w:hint="default" w:ascii="Arial" w:hAnsi="Arial" w:eastAsia="Segoe UI" w:cs="Arial"/>
                <w:i w:val="0"/>
                <w:iCs w:val="0"/>
                <w:caps w:val="0"/>
                <w:color w:val="auto"/>
                <w:spacing w:val="0"/>
                <w:sz w:val="20"/>
                <w:szCs w:val="20"/>
                <w:shd w:val="clear" w:fill="FFFFFF"/>
              </w:rPr>
              <w:t>(child OR adolescent OR pediatric OR infant OR toddler OR young child OR patient) AND (surgery OR procedure OR operative OR treatment OR nursing care OR injection) AND ("child life" OR medical counseling OR therapeutic play OR life service) AND (pain OR dis</w:t>
            </w:r>
            <w:r>
              <w:rPr>
                <w:rFonts w:hint="eastAsia" w:ascii="Arial" w:hAnsi="Arial" w:eastAsia="宋体" w:cs="Arial"/>
                <w:i w:val="0"/>
                <w:iCs w:val="0"/>
                <w:caps w:val="0"/>
                <w:color w:val="auto"/>
                <w:spacing w:val="0"/>
                <w:sz w:val="20"/>
                <w:szCs w:val="20"/>
                <w:shd w:val="clear" w:fill="FFFFFF"/>
                <w:lang w:val="en-US" w:eastAsia="zh-CN"/>
              </w:rPr>
              <w:t>tress</w:t>
            </w:r>
            <w:r>
              <w:rPr>
                <w:rFonts w:hint="default" w:ascii="Arial" w:hAnsi="Arial" w:eastAsia="Segoe UI" w:cs="Arial"/>
                <w:i w:val="0"/>
                <w:iCs w:val="0"/>
                <w:caps w:val="0"/>
                <w:color w:val="auto"/>
                <w:spacing w:val="0"/>
                <w:sz w:val="20"/>
                <w:szCs w:val="20"/>
                <w:shd w:val="clear" w:fill="FFFFFF"/>
              </w:rPr>
              <w:t>)</w:t>
            </w:r>
          </w:p>
        </w:tc>
        <w:tc>
          <w:tcPr>
            <w:tcW w:w="606" w:type="pct"/>
            <w:tcBorders>
              <w:top w:val="single" w:color="000000" w:sz="4" w:space="0"/>
              <w:left w:val="nil"/>
              <w:bottom w:val="single" w:color="000000" w:sz="4" w:space="0"/>
              <w:right w:val="nil"/>
            </w:tcBorders>
            <w:shd w:val="clear" w:color="auto" w:fill="FFFFFF"/>
            <w:noWrap/>
            <w:vAlign w:val="center"/>
          </w:tcPr>
          <w:p w14:paraId="1E22D00F">
            <w:pPr>
              <w:spacing w:line="240" w:lineRule="auto"/>
              <w:ind w:firstLine="480"/>
              <w:jc w:val="center"/>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37</w:t>
            </w:r>
          </w:p>
        </w:tc>
      </w:tr>
      <w:tr w14:paraId="1AD545A2">
        <w:tblPrEx>
          <w:tblCellMar>
            <w:top w:w="0" w:type="dxa"/>
            <w:left w:w="108" w:type="dxa"/>
            <w:bottom w:w="0" w:type="dxa"/>
            <w:right w:w="108" w:type="dxa"/>
          </w:tblCellMar>
        </w:tblPrEx>
        <w:trPr>
          <w:trHeight w:val="1111" w:hRule="atLeast"/>
        </w:trPr>
        <w:tc>
          <w:tcPr>
            <w:tcW w:w="645" w:type="pct"/>
            <w:tcBorders>
              <w:top w:val="single" w:color="000000" w:sz="4" w:space="0"/>
              <w:left w:val="nil"/>
              <w:bottom w:val="single" w:color="000000" w:sz="4" w:space="0"/>
              <w:right w:val="nil"/>
            </w:tcBorders>
            <w:shd w:val="clear" w:color="auto" w:fill="FFFFFF"/>
            <w:noWrap/>
            <w:vAlign w:val="center"/>
          </w:tcPr>
          <w:p w14:paraId="38FBBB65">
            <w:pPr>
              <w:spacing w:line="300" w:lineRule="auto"/>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WanFang Data</w:t>
            </w:r>
          </w:p>
        </w:tc>
        <w:tc>
          <w:tcPr>
            <w:tcW w:w="3747" w:type="pct"/>
            <w:tcBorders>
              <w:top w:val="single" w:color="000000" w:sz="4" w:space="0"/>
              <w:left w:val="nil"/>
              <w:bottom w:val="single" w:color="000000" w:sz="4" w:space="0"/>
              <w:right w:val="nil"/>
            </w:tcBorders>
            <w:shd w:val="clear" w:color="auto" w:fill="FFFFFF"/>
            <w:vAlign w:val="center"/>
          </w:tcPr>
          <w:p w14:paraId="2C50D7AD">
            <w:pPr>
              <w:spacing w:line="240" w:lineRule="auto"/>
              <w:ind w:firstLine="480"/>
              <w:textAlignment w:val="center"/>
              <w:rPr>
                <w:rFonts w:hint="default" w:eastAsia="宋体" w:cs="Arial"/>
                <w:color w:val="000000" w:themeColor="text1"/>
                <w:szCs w:val="20"/>
                <w:lang w:val="en-US" w:eastAsia="zh-CN"/>
                <w14:textFill>
                  <w14:solidFill>
                    <w14:schemeClr w14:val="tx1"/>
                  </w14:solidFill>
                </w14:textFill>
              </w:rPr>
            </w:pPr>
            <w:r>
              <w:rPr>
                <w:rFonts w:hint="eastAsia" w:eastAsia="宋体" w:cs="Arial"/>
                <w:color w:val="000000" w:themeColor="text1"/>
                <w:szCs w:val="20"/>
                <w:lang w:val="en-US" w:eastAsia="zh-CN" w:bidi="ar"/>
                <w14:textFill>
                  <w14:solidFill>
                    <w14:schemeClr w14:val="tx1"/>
                  </w14:solidFill>
                </w14:textFill>
              </w:rPr>
              <w:t>Subject:(child OR adolescent OR pediatric OR infant OR toddler OR young child OR patient) AND Subject:(surgery OR procedure OR operative OR treatment OR nursing care OR injection) AND Subject:("child life" OR medical counseling OR therapeutic play OR life service) AND Subject:(pain OR distress)</w:t>
            </w:r>
          </w:p>
        </w:tc>
        <w:tc>
          <w:tcPr>
            <w:tcW w:w="606" w:type="pct"/>
            <w:tcBorders>
              <w:top w:val="single" w:color="000000" w:sz="4" w:space="0"/>
              <w:left w:val="nil"/>
              <w:bottom w:val="single" w:color="000000" w:sz="4" w:space="0"/>
              <w:right w:val="nil"/>
            </w:tcBorders>
            <w:shd w:val="clear" w:color="auto" w:fill="FFFFFF"/>
            <w:noWrap/>
            <w:vAlign w:val="center"/>
          </w:tcPr>
          <w:p w14:paraId="346ED45A">
            <w:pPr>
              <w:spacing w:line="240" w:lineRule="auto"/>
              <w:ind w:firstLine="480"/>
              <w:jc w:val="center"/>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78</w:t>
            </w:r>
          </w:p>
        </w:tc>
      </w:tr>
      <w:tr w14:paraId="1445B69A">
        <w:tblPrEx>
          <w:tblCellMar>
            <w:top w:w="0" w:type="dxa"/>
            <w:left w:w="108" w:type="dxa"/>
            <w:bottom w:w="0" w:type="dxa"/>
            <w:right w:w="108" w:type="dxa"/>
          </w:tblCellMar>
        </w:tblPrEx>
        <w:trPr>
          <w:trHeight w:val="3785" w:hRule="atLeast"/>
        </w:trPr>
        <w:tc>
          <w:tcPr>
            <w:tcW w:w="645" w:type="pct"/>
            <w:tcBorders>
              <w:top w:val="single" w:color="000000" w:sz="4" w:space="0"/>
              <w:left w:val="nil"/>
              <w:bottom w:val="single" w:color="000000" w:sz="4" w:space="0"/>
              <w:right w:val="nil"/>
            </w:tcBorders>
            <w:shd w:val="clear" w:color="auto" w:fill="FFFFFF"/>
            <w:vAlign w:val="center"/>
          </w:tcPr>
          <w:p w14:paraId="02DD0F87">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Pubmed</w:t>
            </w:r>
          </w:p>
        </w:tc>
        <w:tc>
          <w:tcPr>
            <w:tcW w:w="3747" w:type="pct"/>
            <w:tcBorders>
              <w:top w:val="single" w:color="000000" w:sz="4" w:space="0"/>
              <w:left w:val="nil"/>
              <w:bottom w:val="single" w:color="000000" w:sz="4" w:space="0"/>
              <w:right w:val="nil"/>
            </w:tcBorders>
            <w:shd w:val="clear" w:color="auto" w:fill="FFFFFF"/>
            <w:vAlign w:val="center"/>
          </w:tcPr>
          <w:p w14:paraId="75A95FF1">
            <w:pPr>
              <w:spacing w:line="24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(("Adolescent"[MeSH Terms] OR "Infant"[MeSH Terms] OR "Pediatrics"[MeSH Terms] OR "child, preschool"[MeSH Terms] OR "preschool child"[All Fields] OR "preschooler"[All Fields] OR "preschoolers"[All Fields] OR "preschools"[All Fields] OR "child*"[All Fields] OR "adolesce*"[All Fields] OR "infant*"[All Fields] OR "pedia*"[All Fields]) AND ("surgery"[MeSH Subheading] OR "surgical procedures, operative"[MeSH Terms] OR "General Surgery"[MeSH Terms] OR "operative procedures"[All Fields] OR "surg*"[All Fields] OR "Therapeutics"[MeSH Terms] OR "Drug Therapy"[MeSH Terms] OR "Injections"[MeSH Terms] OR "Nursing Care"[MeSH Terms] OR "Patient Care"[MeSH Terms] OR "Hospital Care"[All Fields]) AND ("child life"[All Fields]) AND ("Pain"[MeSH Terms] OR "Acute Pain"[MeSH Terms] OR "Pain Management"[MeSH Terms])) Filters: Chinese, English</w:t>
            </w:r>
          </w:p>
        </w:tc>
        <w:tc>
          <w:tcPr>
            <w:tcW w:w="606" w:type="pct"/>
            <w:tcBorders>
              <w:top w:val="single" w:color="000000" w:sz="4" w:space="0"/>
              <w:left w:val="nil"/>
              <w:bottom w:val="single" w:color="000000" w:sz="4" w:space="0"/>
              <w:right w:val="nil"/>
            </w:tcBorders>
            <w:shd w:val="clear" w:color="auto" w:fill="FFFFFF"/>
            <w:noWrap/>
            <w:vAlign w:val="center"/>
          </w:tcPr>
          <w:p w14:paraId="7DD29FB4">
            <w:pPr>
              <w:spacing w:line="240" w:lineRule="auto"/>
              <w:ind w:firstLine="480"/>
              <w:jc w:val="center"/>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56</w:t>
            </w:r>
          </w:p>
        </w:tc>
      </w:tr>
      <w:tr w14:paraId="4C2D718D">
        <w:tblPrEx>
          <w:tblCellMar>
            <w:top w:w="0" w:type="dxa"/>
            <w:left w:w="108" w:type="dxa"/>
            <w:bottom w:w="0" w:type="dxa"/>
            <w:right w:w="108" w:type="dxa"/>
          </w:tblCellMar>
        </w:tblPrEx>
        <w:trPr>
          <w:trHeight w:val="1760" w:hRule="atLeast"/>
        </w:trPr>
        <w:tc>
          <w:tcPr>
            <w:tcW w:w="645" w:type="pct"/>
            <w:tcBorders>
              <w:top w:val="single" w:color="000000" w:sz="4" w:space="0"/>
              <w:left w:val="nil"/>
              <w:bottom w:val="single" w:color="000000" w:sz="4" w:space="0"/>
              <w:right w:val="nil"/>
            </w:tcBorders>
            <w:shd w:val="clear" w:color="auto" w:fill="FFFFFF"/>
            <w:vAlign w:val="center"/>
          </w:tcPr>
          <w:p w14:paraId="517AEF50">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Embase</w:t>
            </w:r>
          </w:p>
        </w:tc>
        <w:tc>
          <w:tcPr>
            <w:tcW w:w="3747" w:type="pct"/>
            <w:tcBorders>
              <w:top w:val="single" w:color="000000" w:sz="4" w:space="0"/>
              <w:left w:val="nil"/>
              <w:bottom w:val="single" w:color="000000" w:sz="4" w:space="0"/>
              <w:right w:val="nil"/>
            </w:tcBorders>
            <w:shd w:val="clear" w:color="auto" w:fill="FFFFFF"/>
            <w:vAlign w:val="center"/>
          </w:tcPr>
          <w:p w14:paraId="743BA0D5">
            <w:pPr>
              <w:spacing w:line="24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('child*' OR 'adolesce*' OR 'infant*' OR 'pedia*' OR 'teen*' OR 'preschool' OR 'youth') AND ('surgery' OR 'surgical' OR 'procedures' OR 'operative' OR 'General Surgery' OR 'Drug Therapy' OR 'injections' OR 'Nursing Care' OR 'Patient Care') AND 'child life' AND ('pain') AND ([chinese]/lim OR [english]/lim) AND [article]/lim AND [article]/lim</w:t>
            </w:r>
          </w:p>
        </w:tc>
        <w:tc>
          <w:tcPr>
            <w:tcW w:w="606" w:type="pct"/>
            <w:tcBorders>
              <w:top w:val="single" w:color="000000" w:sz="4" w:space="0"/>
              <w:left w:val="nil"/>
              <w:bottom w:val="single" w:color="000000" w:sz="4" w:space="0"/>
              <w:right w:val="nil"/>
            </w:tcBorders>
            <w:shd w:val="clear" w:color="auto" w:fill="FFFFFF"/>
            <w:noWrap/>
            <w:vAlign w:val="center"/>
          </w:tcPr>
          <w:p w14:paraId="2E96043D">
            <w:pPr>
              <w:spacing w:line="240" w:lineRule="auto"/>
              <w:ind w:firstLine="480"/>
              <w:jc w:val="center"/>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79</w:t>
            </w:r>
          </w:p>
        </w:tc>
      </w:tr>
      <w:tr w14:paraId="3287547C">
        <w:tblPrEx>
          <w:tblCellMar>
            <w:top w:w="0" w:type="dxa"/>
            <w:left w:w="108" w:type="dxa"/>
            <w:bottom w:w="0" w:type="dxa"/>
            <w:right w:w="108" w:type="dxa"/>
          </w:tblCellMar>
        </w:tblPrEx>
        <w:trPr>
          <w:trHeight w:val="2046" w:hRule="atLeast"/>
        </w:trPr>
        <w:tc>
          <w:tcPr>
            <w:tcW w:w="645" w:type="pct"/>
            <w:tcBorders>
              <w:top w:val="single" w:color="000000" w:sz="4" w:space="0"/>
              <w:left w:val="nil"/>
              <w:bottom w:val="single" w:color="000000" w:sz="4" w:space="0"/>
              <w:right w:val="nil"/>
            </w:tcBorders>
            <w:shd w:val="clear" w:color="auto" w:fill="FFFFFF"/>
            <w:vAlign w:val="center"/>
          </w:tcPr>
          <w:p w14:paraId="0669FC74">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WOS</w:t>
            </w:r>
          </w:p>
        </w:tc>
        <w:tc>
          <w:tcPr>
            <w:tcW w:w="3747" w:type="pct"/>
            <w:tcBorders>
              <w:top w:val="single" w:color="000000" w:sz="4" w:space="0"/>
              <w:left w:val="nil"/>
              <w:bottom w:val="single" w:color="000000" w:sz="4" w:space="0"/>
              <w:right w:val="nil"/>
            </w:tcBorders>
            <w:shd w:val="clear" w:color="auto" w:fill="FFFFFF"/>
            <w:vAlign w:val="center"/>
          </w:tcPr>
          <w:p w14:paraId="2B069388">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((((((TS=(Child* OR adolesce* OR Infant* OR teen* OR youth* OR pedia*)) OR AB=(children OR adolescence OR teen OR teenager OR youth)) AND TS=(surgery OR surgical OR procedures OR operative OR "General Surgery" OR "Drug Therapy" OR Injections OR "Nursing Care" OR "Patient Care" )) AND TS=("child life")) AND TS=(Pain OR Acute Pain OR Pain Management)) OR AB=(Post surgical Pain OR Post operative Pain, Acute OR Acute post-surgical Pain OR Acute Post operative Pain)) AND AB=(application OR random*)</w:t>
            </w:r>
          </w:p>
        </w:tc>
        <w:tc>
          <w:tcPr>
            <w:tcW w:w="606" w:type="pct"/>
            <w:tcBorders>
              <w:top w:val="single" w:color="000000" w:sz="4" w:space="0"/>
              <w:left w:val="nil"/>
              <w:bottom w:val="single" w:color="000000" w:sz="4" w:space="0"/>
              <w:right w:val="nil"/>
            </w:tcBorders>
            <w:shd w:val="clear" w:color="auto" w:fill="FFFFFF"/>
            <w:noWrap/>
            <w:vAlign w:val="center"/>
          </w:tcPr>
          <w:p w14:paraId="36569462">
            <w:pPr>
              <w:spacing w:line="300" w:lineRule="auto"/>
              <w:ind w:firstLine="480"/>
              <w:jc w:val="center"/>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3217</w:t>
            </w:r>
          </w:p>
        </w:tc>
      </w:tr>
      <w:tr w14:paraId="3EA213A3">
        <w:tblPrEx>
          <w:tblCellMar>
            <w:top w:w="0" w:type="dxa"/>
            <w:left w:w="108" w:type="dxa"/>
            <w:bottom w:w="0" w:type="dxa"/>
            <w:right w:w="108" w:type="dxa"/>
          </w:tblCellMar>
        </w:tblPrEx>
        <w:trPr>
          <w:trHeight w:val="1372" w:hRule="atLeast"/>
        </w:trPr>
        <w:tc>
          <w:tcPr>
            <w:tcW w:w="645" w:type="pct"/>
            <w:tcBorders>
              <w:top w:val="nil"/>
              <w:left w:val="nil"/>
              <w:bottom w:val="single" w:color="000000" w:sz="12" w:space="0"/>
              <w:right w:val="nil"/>
            </w:tcBorders>
            <w:shd w:val="clear" w:color="auto" w:fill="FFFFFF"/>
            <w:vAlign w:val="center"/>
          </w:tcPr>
          <w:p w14:paraId="0CC0ED92">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Scopus</w:t>
            </w:r>
          </w:p>
        </w:tc>
        <w:tc>
          <w:tcPr>
            <w:tcW w:w="3747" w:type="pct"/>
            <w:tcBorders>
              <w:top w:val="nil"/>
              <w:left w:val="nil"/>
              <w:bottom w:val="single" w:color="000000" w:sz="12" w:space="0"/>
              <w:right w:val="nil"/>
            </w:tcBorders>
            <w:shd w:val="clear" w:color="auto" w:fill="FFFFFF"/>
            <w:vAlign w:val="center"/>
          </w:tcPr>
          <w:p w14:paraId="6066A951">
            <w:pPr>
              <w:spacing w:line="300" w:lineRule="auto"/>
              <w:ind w:firstLine="480"/>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lang w:bidi="ar"/>
                <w14:textFill>
                  <w14:solidFill>
                    <w14:schemeClr w14:val="tx1"/>
                  </w14:solidFill>
                </w14:textFill>
              </w:rPr>
              <w:t>TITLE-ABS-KEY ( (child* OR adolesce* OR infant* OR pedia* OR teen* OR preschool OR youth*) AND (surgery OR surgical OR procedures OR operative OR "General Surgery" OR "Drug Therapy" OR injections OR "Nursing Care" OR "Patient Care") AND pain AND "child life" ) AND (LIMIT-TO (DOCTYPE, "ar")) AND (LIMIT-TO (LANGUAGE, "English"))</w:t>
            </w:r>
          </w:p>
        </w:tc>
        <w:tc>
          <w:tcPr>
            <w:tcW w:w="606" w:type="pct"/>
            <w:tcBorders>
              <w:top w:val="nil"/>
              <w:left w:val="nil"/>
              <w:bottom w:val="single" w:color="000000" w:sz="12" w:space="0"/>
              <w:right w:val="nil"/>
            </w:tcBorders>
            <w:shd w:val="clear" w:color="auto" w:fill="FFFFFF"/>
            <w:noWrap/>
            <w:vAlign w:val="center"/>
          </w:tcPr>
          <w:p w14:paraId="5D7A79DE">
            <w:pPr>
              <w:spacing w:line="300" w:lineRule="auto"/>
              <w:ind w:firstLine="480"/>
              <w:jc w:val="center"/>
              <w:textAlignment w:val="center"/>
              <w:rPr>
                <w:rFonts w:eastAsia="宋体" w:cs="Arial"/>
                <w:color w:val="000000" w:themeColor="text1"/>
                <w:szCs w:val="20"/>
                <w14:textFill>
                  <w14:solidFill>
                    <w14:schemeClr w14:val="tx1"/>
                  </w14:solidFill>
                </w14:textFill>
              </w:rPr>
            </w:pPr>
            <w:r>
              <w:rPr>
                <w:rFonts w:eastAsia="宋体" w:cs="Arial"/>
                <w:color w:val="000000" w:themeColor="text1"/>
                <w:szCs w:val="20"/>
                <w14:textFill>
                  <w14:solidFill>
                    <w14:schemeClr w14:val="tx1"/>
                  </w14:solidFill>
                </w14:textFill>
              </w:rPr>
              <w:t>78</w:t>
            </w:r>
          </w:p>
        </w:tc>
      </w:tr>
    </w:tbl>
    <w:p w14:paraId="473D1F44">
      <w:r>
        <w:rPr>
          <w:rFonts w:hint="default" w:ascii="Arial" w:hAnsi="Arial" w:eastAsia="Times New Roman" w:cs="Arial"/>
          <w:b/>
          <w:color w:val="auto"/>
          <w:sz w:val="20"/>
          <w:szCs w:val="20"/>
        </w:rPr>
        <w:t>Notes:</w:t>
      </w:r>
      <w:r>
        <w:rPr>
          <w:rFonts w:hint="default" w:ascii="Arial" w:hAnsi="Arial" w:eastAsia="Times New Roman" w:cs="Arial"/>
          <w:color w:val="auto"/>
          <w:sz w:val="20"/>
          <w:szCs w:val="20"/>
        </w:rPr>
        <w:t xml:space="preserve"> Search terms </w:t>
      </w:r>
      <w:r>
        <w:rPr>
          <w:rFonts w:hint="eastAsia" w:eastAsia="宋体" w:cs="Arial"/>
          <w:color w:val="auto"/>
          <w:sz w:val="20"/>
          <w:szCs w:val="20"/>
          <w:lang w:val="en-US" w:eastAsia="zh-CN"/>
        </w:rPr>
        <w:t xml:space="preserve">in CNKI and WanFang Data </w:t>
      </w:r>
      <w:r>
        <w:rPr>
          <w:rFonts w:hint="default" w:ascii="Arial" w:hAnsi="Arial" w:eastAsia="Times New Roman" w:cs="Arial"/>
          <w:color w:val="auto"/>
          <w:sz w:val="20"/>
          <w:szCs w:val="20"/>
        </w:rPr>
        <w:t>were originally formulated in Chinese. The English equivalents shown here have been adapted to align with the controlled vocabulary and search syntax of English-language databases (PubMed, Embase, Scopus, Web of Science).</w:t>
      </w:r>
    </w:p>
    <w:sectPr>
      <w:pgSz w:w="15840" w:h="12240"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480" w:lineRule="auto"/>
      </w:pPr>
      <w:r>
        <w:separator/>
      </w:r>
    </w:p>
  </w:footnote>
  <w:footnote w:type="continuationSeparator" w:id="1">
    <w:p>
      <w:pPr>
        <w:spacing w:before="0" w:after="0" w:line="48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1517B"/>
    <w:rsid w:val="05344374"/>
    <w:rsid w:val="26C32B62"/>
    <w:rsid w:val="2C11517B"/>
    <w:rsid w:val="36F24934"/>
    <w:rsid w:val="3EE370AE"/>
    <w:rsid w:val="41512093"/>
    <w:rsid w:val="424B0183"/>
    <w:rsid w:val="510861D2"/>
    <w:rsid w:val="5B2916BE"/>
    <w:rsid w:val="69966649"/>
    <w:rsid w:val="6C9D43C3"/>
    <w:rsid w:val="76595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480" w:lineRule="auto"/>
    </w:pPr>
    <w:rPr>
      <w:rFonts w:ascii="Arial" w:hAnsi="Arial" w:cs="Times New Roman" w:eastAsiaTheme="minorEastAsia"/>
      <w:kern w:val="0"/>
      <w:sz w:val="20"/>
      <w:szCs w:val="24"/>
      <w:lang w:val="en-US" w:eastAsia="en-US" w:bidi="ar-SA"/>
      <w14:ligatures w14:val="none"/>
    </w:rPr>
  </w:style>
  <w:style w:type="paragraph" w:styleId="2">
    <w:name w:val="heading 1"/>
    <w:basedOn w:val="1"/>
    <w:next w:val="1"/>
    <w:qFormat/>
    <w:uiPriority w:val="0"/>
    <w:pPr>
      <w:spacing w:before="0" w:beforeAutospacing="1" w:after="0" w:afterAutospacing="1" w:line="360" w:lineRule="auto"/>
      <w:jc w:val="center"/>
      <w:outlineLvl w:val="0"/>
    </w:pPr>
    <w:rPr>
      <w:rFonts w:hint="eastAsia" w:ascii="宋体" w:hAnsi="宋体" w:eastAsia="宋体" w:cs="宋体"/>
      <w:b/>
      <w:bCs/>
      <w:kern w:val="44"/>
      <w:sz w:val="30"/>
      <w:szCs w:val="48"/>
      <w:lang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360" w:lineRule="auto"/>
      <w:jc w:val="left"/>
      <w:outlineLvl w:val="1"/>
    </w:pPr>
    <w:rPr>
      <w:rFonts w:ascii="Times New Roman" w:hAnsi="Times New Roman" w:eastAsia="宋体"/>
      <w:b/>
      <w:sz w:val="28"/>
    </w:rPr>
  </w:style>
  <w:style w:type="paragraph" w:styleId="4">
    <w:name w:val="heading 3"/>
    <w:basedOn w:val="1"/>
    <w:next w:val="1"/>
    <w:semiHidden/>
    <w:unhideWhenUsed/>
    <w:qFormat/>
    <w:uiPriority w:val="0"/>
    <w:pPr>
      <w:spacing w:before="0" w:beforeAutospacing="1" w:after="0" w:afterAutospacing="1"/>
      <w:jc w:val="left"/>
      <w:outlineLvl w:val="2"/>
    </w:pPr>
    <w:rPr>
      <w:rFonts w:hint="default" w:ascii="Times New Roman" w:hAnsi="Times New Roman" w:eastAsia="宋体" w:cs="宋体"/>
      <w:b/>
      <w:bCs/>
      <w:kern w:val="0"/>
      <w:sz w:val="27"/>
      <w:szCs w:val="27"/>
      <w:lang w:bidi="ar"/>
    </w:rPr>
  </w:style>
  <w:style w:type="paragraph" w:styleId="5">
    <w:name w:val="heading 4"/>
    <w:basedOn w:val="1"/>
    <w:next w:val="1"/>
    <w:semiHidden/>
    <w:unhideWhenUsed/>
    <w:qFormat/>
    <w:uiPriority w:val="0"/>
    <w:pPr>
      <w:keepNext/>
      <w:keepLines/>
      <w:spacing w:before="280" w:beforeLines="0" w:beforeAutospacing="0" w:after="290" w:afterLines="0" w:afterAutospacing="0" w:line="360" w:lineRule="auto"/>
      <w:ind w:leftChars="200"/>
      <w:jc w:val="left"/>
      <w:outlineLvl w:val="3"/>
    </w:pPr>
    <w:rPr>
      <w:rFonts w:ascii="Times New Roman" w:hAnsi="Times New Roman" w:eastAsia="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8">
    <w:name w:val="小四正文"/>
    <w:basedOn w:val="1"/>
    <w:qFormat/>
    <w:uiPriority w:val="0"/>
    <w:pPr>
      <w:spacing w:line="360" w:lineRule="auto"/>
      <w:ind w:firstLine="480" w:firstLineChars="200"/>
      <w:jc w:val="left"/>
    </w:pPr>
    <w:rPr>
      <w:rFonts w:ascii="Times New Roman" w:hAnsi="Times New Roman" w:eastAsia="宋体"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419</Words>
  <Characters>2538</Characters>
  <Lines>0</Lines>
  <Paragraphs>0</Paragraphs>
  <TotalTime>0</TotalTime>
  <ScaleCrop>false</ScaleCrop>
  <LinksUpToDate>false</LinksUpToDate>
  <CharactersWithSpaces>2934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2026-05-30T12:14:00Z</dcterms:created>
  <dc:creator>User1</dc:creator>
  <cp:lastModifiedBy>User1</cp:lastModifiedBy>
  <dcterms:modified xsi:type="dcterms:W3CDTF">2026-06-30T00:11:50Z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F5A89EE1BEFC4E649E3426BFB526933D_11</vt:lpwstr>
  </property>
  <property fmtid="{D5CDD505-2E9C-101B-9397-08002B2CF9AE}" pid="4" name="KSOTemplateDocerSaveRecord">
    <vt:lpwstr>eyJoZGlkIjoiNjkwNDE5MTA5M2M3MmFhM2M0MDg4YzAzNWM3NGRhMDUiLCJ1c2VySWQiOiI0NzU5OTQwNDMifQ==</vt:lpwstr>
  </property>
</Properties>
</file>